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B77" w:rsidRDefault="00430838" w14:paraId="00000001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>P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URDUE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TUDENT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ENATE</w:t>
      </w:r>
      <w:r>
        <w:rPr>
          <w:rFonts w:ascii="Times New Roman" w:hAnsi="Times New Roman" w:eastAsia="Times New Roman" w:cs="Times New Roman"/>
          <w:sz w:val="36"/>
          <w:szCs w:val="36"/>
        </w:rPr>
        <w:t xml:space="preserve"> </w:t>
      </w:r>
    </w:p>
    <w:p w:rsidR="00961B77" w:rsidP="6981C15C" w:rsidRDefault="00430838" w14:paraId="00000002" w14:textId="5FD9C34A"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7E304D05" w:rsidR="00430838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7E304D05" w:rsidR="063E5B35">
        <w:rPr>
          <w:rFonts w:ascii="Times New Roman" w:hAnsi="Times New Roman" w:eastAsia="Times New Roman" w:cs="Times New Roman"/>
          <w:sz w:val="32"/>
          <w:szCs w:val="32"/>
        </w:rPr>
        <w:t>3</w:t>
      </w:r>
      <w:r w:rsidRPr="7E304D05" w:rsidR="00430838">
        <w:rPr>
          <w:rFonts w:ascii="Times New Roman" w:hAnsi="Times New Roman" w:eastAsia="Times New Roman" w:cs="Times New Roman"/>
          <w:sz w:val="32"/>
          <w:szCs w:val="32"/>
        </w:rPr>
        <w:t>-</w:t>
      </w:r>
      <w:r w:rsidRPr="7E304D05" w:rsidR="766F4B83">
        <w:rPr>
          <w:rFonts w:ascii="Times New Roman" w:hAnsi="Times New Roman" w:eastAsia="Times New Roman" w:cs="Times New Roman"/>
          <w:sz w:val="32"/>
          <w:szCs w:val="32"/>
        </w:rPr>
        <w:t>5</w:t>
      </w:r>
      <w:r w:rsidRPr="7E304D05" w:rsidR="2EADCA65">
        <w:rPr>
          <w:rFonts w:ascii="Times New Roman" w:hAnsi="Times New Roman" w:eastAsia="Times New Roman" w:cs="Times New Roman"/>
          <w:sz w:val="32"/>
          <w:szCs w:val="32"/>
        </w:rPr>
        <w:t>4</w:t>
      </w:r>
      <w:r w:rsidRPr="7E304D05" w:rsidR="0043083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 w:rsidR="00961B77" w:rsidP="6981C15C" w:rsidRDefault="00430838" w14:paraId="00000003" w14:textId="037ABA92">
      <w:pPr>
        <w:shd w:val="clear" w:color="auto" w:fill="FFFFFF" w:themeFill="background1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423310F9" w:rsidR="0043083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 w:rsidRPr="423310F9" w:rsidR="70AF8C38">
        <w:rPr>
          <w:rFonts w:ascii="Times New Roman" w:hAnsi="Times New Roman" w:eastAsia="Times New Roman" w:cs="Times New Roman"/>
          <w:sz w:val="32"/>
          <w:szCs w:val="32"/>
        </w:rPr>
        <w:t>“Combination of the Strategic Planning and Assessment and Technology Committees</w:t>
      </w:r>
      <w:r w:rsidRPr="423310F9" w:rsidR="73132443">
        <w:rPr>
          <w:rFonts w:ascii="Times New Roman" w:hAnsi="Times New Roman" w:eastAsia="Times New Roman" w:cs="Times New Roman"/>
          <w:sz w:val="32"/>
          <w:szCs w:val="32"/>
        </w:rPr>
        <w:t xml:space="preserve"> for 2024-2025</w:t>
      </w:r>
      <w:r w:rsidRPr="423310F9" w:rsidR="70AF8C38">
        <w:rPr>
          <w:rFonts w:ascii="Times New Roman" w:hAnsi="Times New Roman" w:eastAsia="Times New Roman" w:cs="Times New Roman"/>
          <w:sz w:val="32"/>
          <w:szCs w:val="32"/>
        </w:rPr>
        <w:t>”</w:t>
      </w:r>
    </w:p>
    <w:p w:rsidR="00961B77" w:rsidRDefault="00430838" w14:paraId="00000004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05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06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Author: Jaden Neie, Eli Ade, Gabriela De Silva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07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08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09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0A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Sponsor(s):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0B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Gabriela Da Silva, Shyeonna Robinson </w:t>
      </w:r>
    </w:p>
    <w:p w:rsidR="00961B77" w:rsidRDefault="00430838" w14:paraId="0000000C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0D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Agenda Date(s):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0E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0F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10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11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12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13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Action(s):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14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15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16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17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President Pro Tempore: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18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Gabriela Da Silva </w:t>
      </w:r>
    </w:p>
    <w:p w:rsidR="00961B77" w:rsidRDefault="00430838" w14:paraId="00000019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Senate President: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1A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Andrew Askounis </w:t>
      </w:r>
    </w:p>
    <w:p w:rsidR="00961B77" w:rsidRDefault="00430838" w14:paraId="0000001B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President: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1C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Shyeonna Robinson </w:t>
      </w:r>
    </w:p>
    <w:p w:rsidR="00961B77" w:rsidRDefault="00430838" w14:paraId="0000001D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1E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1F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As stated in the Purdue Student Government Constitution, the senate is </w:t>
      </w:r>
    </w:p>
    <w:p w:rsidR="00961B77" w:rsidRDefault="00430838" w14:paraId="00000020" w14:textId="77777777">
      <w:pPr>
        <w:shd w:val="clear" w:color="auto" w:fill="FFFFFF"/>
        <w:ind w:left="720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tasked with “the creation and maintenance of this Constitution, the Bylaws, and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21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Purdue Student Senate Standing Rules” ; and </w:t>
      </w:r>
    </w:p>
    <w:p w:rsidR="00961B77" w:rsidRDefault="00430838" w14:paraId="00000022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23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24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to maintain the integrity of the PSG governing documents and support </w:t>
      </w:r>
    </w:p>
    <w:p w:rsidR="00961B77" w:rsidRDefault="00430838" w14:paraId="00000025" w14:textId="77777777">
      <w:pPr>
        <w:shd w:val="clear" w:color="auto" w:fill="FFFFFF"/>
        <w:ind w:left="720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transparency between all branches, decisions of intentionality should be brought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26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before the senate; and </w:t>
      </w:r>
    </w:p>
    <w:p w:rsidR="00961B77" w:rsidRDefault="00430838" w14:paraId="00000027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28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29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before making major changes to the Governing Documents, such as </w:t>
      </w:r>
    </w:p>
    <w:p w:rsidR="00961B77" w:rsidRDefault="00430838" w14:paraId="0000002A" w14:textId="77777777">
      <w:pPr>
        <w:shd w:val="clear" w:color="auto" w:fill="FFFFFF"/>
        <w:ind w:left="720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dissolution of a committee, it is important to see what the outcome of that may or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2B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may not be; and </w:t>
      </w:r>
    </w:p>
    <w:p w:rsidR="00961B77" w:rsidRDefault="00430838" w14:paraId="0000002C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2D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WHEREAS, 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2E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it has been hypothesized that the current Board of Directors of Strategic Planning and Assessment Committee and Technology Committee would better serve the student body if they were combined; and </w:t>
      </w:r>
    </w:p>
    <w:p w:rsidR="00961B77" w:rsidRDefault="00430838" w14:paraId="0000002F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30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WHEREAS,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31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directors and executive directors of this singular committee agree that </w:t>
      </w:r>
    </w:p>
    <w:p w:rsidR="00961B77" w:rsidRDefault="00430838" w14:paraId="00000032" w14:textId="77777777">
      <w:pPr>
        <w:shd w:val="clear" w:color="auto" w:fill="FFFFFF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they are able to take on the role of both committees. </w:t>
      </w:r>
    </w:p>
    <w:p w:rsidR="00961B77" w:rsidRDefault="00430838" w14:paraId="00000033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 w:rsidR="00961B77" w:rsidRDefault="00430838" w14:paraId="00000034" w14:textId="77777777">
      <w:pPr>
        <w:shd w:val="clear" w:color="auto" w:fill="FFFFFF"/>
        <w:ind w:left="2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35" w14:textId="77777777">
      <w:pPr>
        <w:shd w:val="clear" w:color="auto" w:fill="FFFFFF"/>
        <w:ind w:left="2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36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37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That the Board of Director committees Strategic Planning and Assessment, and Technology will be combined into a single committee, Strategic Technology, for the next academic year. </w:t>
      </w:r>
    </w:p>
    <w:p w:rsidR="00961B77" w:rsidRDefault="00430838" w14:paraId="00000038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39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430838" w14:paraId="0000003A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961B77" w:rsidRDefault="00961B77" w14:paraId="0000003B" w14:textId="77777777">
      <w:pPr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  <w:sectPr w:rsidR="00961B77" w:rsidSect="0087742C">
          <w:pgSz w:w="12240" w:h="15840" w:orient="portrait"/>
          <w:pgMar w:top="1440" w:right="1440" w:bottom="1440" w:left="1440" w:header="720" w:footer="720" w:gutter="0"/>
          <w:pgNumType w:start="1"/>
          <w:cols w:space="720"/>
        </w:sectPr>
      </w:pPr>
    </w:p>
    <w:p w:rsidR="00961B77" w:rsidRDefault="00430838" w14:paraId="0000003C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3D" w14:textId="77777777">
      <w:pPr>
        <w:shd w:val="clear" w:color="auto" w:fill="FFFFFF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Student Senate President </w:t>
      </w:r>
    </w:p>
    <w:p w:rsidR="00961B77" w:rsidRDefault="00430838" w14:paraId="0000003E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3F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40" w14:textId="77777777">
      <w:pPr>
        <w:shd w:val="clear" w:color="auto" w:fill="FFFFFF"/>
        <w:jc w:val="both"/>
        <w:rPr>
          <w:rFonts w:ascii="Trebuchet MS" w:hAnsi="Trebuchet MS" w:eastAsia="Trebuchet MS" w:cs="Trebuchet M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rebuchet MS" w:hAnsi="Trebuchet MS" w:eastAsia="Trebuchet MS" w:cs="Trebuchet MS"/>
        </w:rPr>
        <w:t xml:space="preserve">  </w:t>
      </w:r>
    </w:p>
    <w:p w:rsidR="00961B77" w:rsidRDefault="00430838" w14:paraId="00000041" w14:textId="77777777">
      <w:pPr>
        <w:shd w:val="clear" w:color="auto" w:fill="FFFFFF"/>
        <w:rPr>
          <w:rFonts w:ascii="Calibri" w:hAnsi="Calibri" w:eastAsia="Calibri" w:cs="Calibri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</w:t>
      </w:r>
      <w:r>
        <w:rPr>
          <w:rFonts w:ascii="Calibri" w:hAnsi="Calibri" w:eastAsia="Calibri" w:cs="Calibri"/>
          <w:sz w:val="24"/>
          <w:szCs w:val="24"/>
        </w:rPr>
        <w:tab/>
      </w:r>
    </w:p>
    <w:p w:rsidR="00961B77" w:rsidRDefault="00430838" w14:paraId="00000042" w14:textId="77777777">
      <w:pPr>
        <w:shd w:val="clear" w:color="auto" w:fill="FFFFFF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</w:p>
    <w:p w:rsidR="00961B77" w:rsidRDefault="00430838" w14:paraId="00000043" w14:textId="77777777">
      <w:pPr>
        <w:shd w:val="clear" w:color="auto" w:fill="FFFF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Calibri" w:cs="Calibri"/>
        </w:rPr>
        <w:tab/>
      </w:r>
    </w:p>
    <w:p w:rsidR="00961B77" w:rsidRDefault="00961B77" w14:paraId="00000044" w14:textId="77777777"/>
    <w:sectPr w:rsidR="00961B77">
      <w:type w:val="continuous"/>
      <w:pgSz w:w="12240" w:h="15840" w:orient="portrait"/>
      <w:pgMar w:top="1440" w:right="1440" w:bottom="1440" w:left="1440" w:header="720" w:footer="720" w:gutter="0"/>
      <w:cols w:equalWidth="0" w:space="720" w:num="2">
        <w:col w:w="432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77"/>
    <w:rsid w:val="00430838"/>
    <w:rsid w:val="0087742C"/>
    <w:rsid w:val="00961B77"/>
    <w:rsid w:val="00BE44F6"/>
    <w:rsid w:val="00DF3273"/>
    <w:rsid w:val="063E5B35"/>
    <w:rsid w:val="2EADCA65"/>
    <w:rsid w:val="423310F9"/>
    <w:rsid w:val="6981C15C"/>
    <w:rsid w:val="70AF8C38"/>
    <w:rsid w:val="73132443"/>
    <w:rsid w:val="766F4B83"/>
    <w:rsid w:val="7E3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39077A-8EF6-2E4A-A707-449C009D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4AF9090A-C330-44F4-8E65-E4C7F0C7B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FC995-0E49-438D-8305-575913E85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50D88-B72B-4CFA-BF55-9F628439F63C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Askounis, Andrew John</lastModifiedBy>
  <revision>5</revision>
  <dcterms:created xsi:type="dcterms:W3CDTF">2024-03-04T00:38:00.0000000Z</dcterms:created>
  <dcterms:modified xsi:type="dcterms:W3CDTF">2024-03-04T17:24:34.9037363Z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2024-03-04T00:33:04Z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54222ea3-02b4-4f5b-936f-9d985cf6bb01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0x010100385E76691F96894B8A0F6DD27EA41A63</vt:lpwstr>
  </property>
  <property fmtid="{D5CDD505-2E9C-101B-9397-08002B2CF9AE}" pid="10" name="MediaServiceImageTags">
    <vt:lpwstr/>
  </property>
</Properties>
</file>